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Pr="00222AB5">
        <w:rPr>
          <w:b/>
        </w:rPr>
        <w:t xml:space="preserve"> PN/50/17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BD2B3F">
        <w:rPr>
          <w:b/>
        </w:rPr>
        <w:t>.2</w:t>
      </w:r>
      <w:r>
        <w:rPr>
          <w:b/>
        </w:rPr>
        <w:t xml:space="preserve"> </w:t>
      </w:r>
      <w:r w:rsidRPr="00222AB5">
        <w:rPr>
          <w:b/>
        </w:rPr>
        <w:t xml:space="preserve"> </w:t>
      </w:r>
    </w:p>
    <w:p w:rsidR="008970FE" w:rsidRPr="00222AB5" w:rsidRDefault="00BD2B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92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6354"/>
        <w:gridCol w:w="620"/>
        <w:gridCol w:w="920"/>
        <w:gridCol w:w="980"/>
      </w:tblGrid>
      <w:tr w:rsidR="00BD2B3F" w:rsidRPr="00BD2B3F" w:rsidTr="00BD2B3F">
        <w:trPr>
          <w:trHeight w:val="56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BD2B3F" w:rsidRPr="00BD2B3F" w:rsidTr="00BD2B3F">
        <w:trPr>
          <w:trHeight w:val="142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Spełnione wymagania normy ASTM 1671 odnośnie barierowości dla patogenów przenoszonych przez krew (bakteriofag Phi-x174).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652A1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2</w:t>
            </w:r>
            <w:r w:rsidR="00BD2B3F"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0 pkt.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BD2B3F" w:rsidRPr="00BD2B3F" w:rsidTr="00BD2B3F">
        <w:trPr>
          <w:trHeight w:val="110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652A1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2</w:t>
            </w:r>
            <w:r w:rsidR="00BD2B3F"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  0 pkt.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22AB5" w:rsidRDefault="00222AB5"/>
    <w:p w:rsidR="00222AB5" w:rsidRDefault="00222AB5"/>
    <w:p w:rsidR="00222AB5" w:rsidRDefault="00222AB5" w:rsidP="00222AB5">
      <w:pPr>
        <w:pStyle w:val="Akapitzlist"/>
        <w:ind w:left="1080"/>
      </w:pPr>
      <w:r>
        <w:t>*Należy uzupełnić kolumny.</w:t>
      </w: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Pr="005474F7" w:rsidRDefault="005474F7" w:rsidP="005474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…………………….data…………………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474F7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5474F7" w:rsidRPr="005474F7" w:rsidRDefault="005474F7" w:rsidP="005474F7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5474F7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5474F7" w:rsidRDefault="005474F7" w:rsidP="00222AB5">
      <w:pPr>
        <w:pStyle w:val="Akapitzlist"/>
        <w:ind w:left="1080"/>
      </w:pPr>
    </w:p>
    <w:sectPr w:rsidR="0054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58" w:rsidRDefault="00FD5F58" w:rsidP="00692D90">
      <w:pPr>
        <w:spacing w:after="0" w:line="240" w:lineRule="auto"/>
      </w:pPr>
      <w:r>
        <w:separator/>
      </w:r>
    </w:p>
  </w:endnote>
  <w:endnote w:type="continuationSeparator" w:id="0">
    <w:p w:rsidR="00FD5F58" w:rsidRDefault="00FD5F58" w:rsidP="0069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050398"/>
      <w:docPartObj>
        <w:docPartGallery w:val="Page Numbers (Bottom of Page)"/>
        <w:docPartUnique/>
      </w:docPartObj>
    </w:sdtPr>
    <w:sdtContent>
      <w:p w:rsidR="00692D90" w:rsidRDefault="00692D90">
        <w:pPr>
          <w:pStyle w:val="Stopka"/>
        </w:pPr>
        <w:r>
          <w:t>205</w:t>
        </w:r>
      </w:p>
      <w:bookmarkStart w:id="0" w:name="_GoBack" w:displacedByCustomXml="next"/>
      <w:bookmarkEnd w:id="0" w:displacedByCustomXml="next"/>
    </w:sdtContent>
  </w:sdt>
  <w:p w:rsidR="00692D90" w:rsidRDefault="00692D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58" w:rsidRDefault="00FD5F58" w:rsidP="00692D90">
      <w:pPr>
        <w:spacing w:after="0" w:line="240" w:lineRule="auto"/>
      </w:pPr>
      <w:r>
        <w:separator/>
      </w:r>
    </w:p>
  </w:footnote>
  <w:footnote w:type="continuationSeparator" w:id="0">
    <w:p w:rsidR="00FD5F58" w:rsidRDefault="00FD5F58" w:rsidP="0069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90" w:rsidRDefault="00692D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222AB5"/>
    <w:rsid w:val="005474F7"/>
    <w:rsid w:val="00600D82"/>
    <w:rsid w:val="00692D90"/>
    <w:rsid w:val="008970FE"/>
    <w:rsid w:val="00A4513A"/>
    <w:rsid w:val="00B652A1"/>
    <w:rsid w:val="00BD2B3F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F8E9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547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D90"/>
  </w:style>
  <w:style w:type="paragraph" w:styleId="Stopka">
    <w:name w:val="footer"/>
    <w:basedOn w:val="Normalny"/>
    <w:link w:val="StopkaZnak"/>
    <w:uiPriority w:val="99"/>
    <w:unhideWhenUsed/>
    <w:rsid w:val="0069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2017-09-01T10:31:00Z</dcterms:created>
  <dcterms:modified xsi:type="dcterms:W3CDTF">2017-09-07T10:57:00Z</dcterms:modified>
</cp:coreProperties>
</file>